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306DAF2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Xmw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" strokecolor="#4051fb [3044]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6E5FFACA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DE800F9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32EAA4D6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99107F3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21944ED2" w:rsidR="004D4723" w:rsidRPr="00AA73BD" w:rsidRDefault="00104DE5" w:rsidP="005A4D7B">
            <w:pPr>
              <w:pStyle w:val="MHHSBody"/>
              <w:rPr>
                <w:rFonts w:cstheme="minorHAnsi"/>
                <w:color w:val="808080" w:themeColor="background1" w:themeShade="80"/>
                <w:szCs w:val="20"/>
              </w:rPr>
            </w:pPr>
            <w:r w:rsidRPr="00AA73BD">
              <w:rPr>
                <w:rFonts w:cstheme="minorHAnsi"/>
                <w:color w:val="808080" w:themeColor="background1" w:themeShade="80"/>
                <w:szCs w:val="20"/>
              </w:rPr>
              <w:t>Deferral of MHSSP-037</w:t>
            </w:r>
          </w:p>
        </w:tc>
      </w:tr>
      <w:tr w:rsidR="004D4723" w:rsidRPr="00DF7C48" w14:paraId="0B95FA46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502BAC0A" w:rsidR="004D4723" w:rsidRPr="00AA73BD" w:rsidRDefault="00AA73BD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CR051</w:t>
            </w:r>
          </w:p>
        </w:tc>
      </w:tr>
      <w:tr w:rsidR="004D4723" w:rsidRPr="00DF7C48" w14:paraId="287C344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406B9A10" w:rsidR="004D4723" w:rsidRPr="00AA73BD" w:rsidRDefault="00104DE5" w:rsidP="005A4D7B">
            <w:pPr>
              <w:pStyle w:val="MHHSBody"/>
              <w:rPr>
                <w:rFonts w:cstheme="minorHAnsi"/>
                <w:szCs w:val="20"/>
              </w:rPr>
            </w:pPr>
            <w:r w:rsidRPr="00AA73BD">
              <w:rPr>
                <w:rFonts w:cstheme="minorHAnsi"/>
                <w:szCs w:val="20"/>
              </w:rPr>
              <w:t>LDP Discussion Forum</w:t>
            </w:r>
          </w:p>
        </w:tc>
      </w:tr>
      <w:tr w:rsidR="004D4723" w:rsidRPr="00DF7C48" w14:paraId="1E28EE4E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02ADEBE9" w:rsidR="004D4723" w:rsidRPr="00AA73BD" w:rsidRDefault="004D4723" w:rsidP="005A4D7B">
            <w:pPr>
              <w:pStyle w:val="MHHSBody"/>
              <w:rPr>
                <w:rFonts w:cstheme="minorHAnsi"/>
                <w:szCs w:val="20"/>
              </w:rPr>
            </w:pPr>
          </w:p>
        </w:tc>
      </w:tr>
      <w:tr w:rsidR="004D4723" w:rsidRPr="00DF7C48" w14:paraId="60F9847C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191203E8" w:rsidR="004D4723" w:rsidRPr="00AA73BD" w:rsidRDefault="00104DE5" w:rsidP="005A4D7B">
            <w:pPr>
              <w:pStyle w:val="MHHSBody"/>
              <w:rPr>
                <w:rFonts w:cstheme="minorHAnsi"/>
                <w:szCs w:val="20"/>
              </w:rPr>
            </w:pPr>
            <w:r w:rsidRPr="00AA73BD">
              <w:rPr>
                <w:rFonts w:cstheme="minorHAnsi"/>
                <w:szCs w:val="20"/>
              </w:rPr>
              <w:t>Tom Paterson</w:t>
            </w:r>
            <w:r w:rsidR="00AA73BD">
              <w:rPr>
                <w:rFonts w:cstheme="minorHAnsi"/>
                <w:szCs w:val="20"/>
              </w:rPr>
              <w:t>, Elexon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AA73BD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AA73BD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754D955A" w:rsidR="00393377" w:rsidRPr="00AA73BD" w:rsidRDefault="00104DE5" w:rsidP="005A4D7B">
            <w:pPr>
              <w:pStyle w:val="MHHSBody"/>
              <w:rPr>
                <w:rFonts w:cstheme="minorHAnsi"/>
                <w:szCs w:val="20"/>
              </w:rPr>
            </w:pPr>
            <w:r w:rsidRPr="00AA73BD">
              <w:rPr>
                <w:rFonts w:cstheme="minorHAnsi"/>
                <w:szCs w:val="20"/>
              </w:rPr>
              <w:t>1</w:t>
            </w:r>
            <w:r w:rsidR="00AA73BD">
              <w:rPr>
                <w:rFonts w:cstheme="minorHAnsi"/>
                <w:szCs w:val="20"/>
              </w:rPr>
              <w:t>7</w:t>
            </w:r>
            <w:r w:rsidRPr="00AA73BD">
              <w:rPr>
                <w:rFonts w:cstheme="minorHAnsi"/>
                <w:szCs w:val="20"/>
              </w:rPr>
              <w:t>/06/2024</w:t>
            </w: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5860EBB2" w14:textId="77777777" w:rsidTr="32D9B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32D9B875">
        <w:trPr>
          <w:trHeight w:val="1515"/>
        </w:trPr>
        <w:tc>
          <w:tcPr>
            <w:tcW w:w="10680" w:type="dxa"/>
            <w:gridSpan w:val="2"/>
            <w:vAlign w:val="top"/>
          </w:tcPr>
          <w:p w14:paraId="31B40275" w14:textId="55DA9BF8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529B6DE7" w14:textId="77777777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78F8BC47" w14:textId="77777777" w:rsidR="00104DE5" w:rsidRDefault="00104DE5" w:rsidP="32D9B87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345ED866" w14:textId="6C410B43" w:rsidR="005D598D" w:rsidRDefault="00AA73BD" w:rsidP="32D9B875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5D598D">
              <w:rPr>
                <w:szCs w:val="20"/>
              </w:rPr>
              <w:t xml:space="preserve">usiness </w:t>
            </w:r>
            <w:r>
              <w:rPr>
                <w:szCs w:val="20"/>
              </w:rPr>
              <w:t>R</w:t>
            </w:r>
            <w:r w:rsidR="005D598D">
              <w:rPr>
                <w:szCs w:val="20"/>
              </w:rPr>
              <w:t>equirement</w:t>
            </w:r>
            <w:r w:rsidR="00E317B1">
              <w:rPr>
                <w:szCs w:val="20"/>
              </w:rPr>
              <w:t xml:space="preserve"> </w:t>
            </w:r>
            <w:r w:rsidR="005D598D">
              <w:rPr>
                <w:szCs w:val="20"/>
              </w:rPr>
              <w:t xml:space="preserve">MHHSP-37 (i.e. </w:t>
            </w:r>
            <w:r w:rsidR="005D598D" w:rsidRPr="00104DE5">
              <w:rPr>
                <w:szCs w:val="20"/>
              </w:rPr>
              <w:t>LSS provides Load Shape data that is publicly accessible</w:t>
            </w:r>
            <w:r w:rsidR="005D598D">
              <w:rPr>
                <w:szCs w:val="20"/>
              </w:rPr>
              <w:t xml:space="preserve">) </w:t>
            </w:r>
            <w:r>
              <w:rPr>
                <w:szCs w:val="20"/>
              </w:rPr>
              <w:t>is currently required to be delivered before M10.</w:t>
            </w:r>
          </w:p>
          <w:p w14:paraId="6935C4F8" w14:textId="77777777" w:rsidR="005D598D" w:rsidRDefault="005D598D" w:rsidP="32D9B87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1236403F" w14:textId="2F249963" w:rsidR="005D598D" w:rsidRDefault="00AA73BD" w:rsidP="00AA73BD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This will require</w:t>
            </w:r>
            <w:r w:rsidR="005D598D">
              <w:rPr>
                <w:szCs w:val="20"/>
              </w:rPr>
              <w:t xml:space="preserve"> </w:t>
            </w:r>
            <w:r w:rsidR="005D598D" w:rsidRPr="005D598D">
              <w:rPr>
                <w:szCs w:val="20"/>
              </w:rPr>
              <w:t>‘non-critical’ development work</w:t>
            </w:r>
            <w:r>
              <w:rPr>
                <w:szCs w:val="20"/>
              </w:rPr>
              <w:t>,</w:t>
            </w:r>
            <w:r w:rsidR="005D598D" w:rsidRPr="005D598D">
              <w:rPr>
                <w:szCs w:val="20"/>
              </w:rPr>
              <w:t xml:space="preserve"> putting unnecessary pressure on </w:t>
            </w:r>
            <w:r>
              <w:rPr>
                <w:szCs w:val="20"/>
              </w:rPr>
              <w:t>reaching</w:t>
            </w:r>
            <w:r w:rsidR="005D598D" w:rsidRPr="005D598D">
              <w:rPr>
                <w:szCs w:val="20"/>
              </w:rPr>
              <w:t xml:space="preserve"> M10</w:t>
            </w:r>
            <w:r>
              <w:rPr>
                <w:szCs w:val="20"/>
              </w:rPr>
              <w:t>,</w:t>
            </w:r>
            <w:r w:rsidR="005D598D" w:rsidRPr="005D598D">
              <w:rPr>
                <w:szCs w:val="20"/>
              </w:rPr>
              <w:t xml:space="preserve"> as Helix’s delivery capacity is already </w:t>
            </w:r>
            <w:r>
              <w:rPr>
                <w:szCs w:val="20"/>
              </w:rPr>
              <w:t>entirely</w:t>
            </w:r>
            <w:r w:rsidR="005D598D" w:rsidRPr="005D598D">
              <w:rPr>
                <w:szCs w:val="20"/>
              </w:rPr>
              <w:t xml:space="preserve"> directed </w:t>
            </w:r>
            <w:r>
              <w:rPr>
                <w:szCs w:val="20"/>
              </w:rPr>
              <w:t>towards</w:t>
            </w:r>
            <w:r w:rsidR="005D598D" w:rsidRPr="005D598D">
              <w:rPr>
                <w:szCs w:val="20"/>
              </w:rPr>
              <w:t xml:space="preserve"> meeting the ‘critical/must have’ requirements in support of MHHSP’s Industry Test Phases and key milestones (e.g. M10/M11).</w:t>
            </w:r>
          </w:p>
          <w:p w14:paraId="025C54B3" w14:textId="77777777" w:rsidR="00AA73BD" w:rsidRDefault="00AA73BD" w:rsidP="00AA73BD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6652BCC4" w14:textId="1CC99074" w:rsidR="00104DE5" w:rsidRPr="005D598D" w:rsidRDefault="00AA73BD" w:rsidP="00AA73BD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Delivering the Business Requirement after M10 would allow embracement of</w:t>
            </w:r>
            <w:r w:rsidR="005D598D">
              <w:rPr>
                <w:szCs w:val="20"/>
              </w:rPr>
              <w:t xml:space="preserve"> </w:t>
            </w:r>
            <w:r w:rsidR="005D598D" w:rsidRPr="005D598D">
              <w:rPr>
                <w:szCs w:val="20"/>
              </w:rPr>
              <w:t>the</w:t>
            </w:r>
            <w:r w:rsidR="005D598D">
              <w:rPr>
                <w:szCs w:val="20"/>
              </w:rPr>
              <w:t xml:space="preserve"> </w:t>
            </w:r>
            <w:r w:rsidR="005D598D" w:rsidRPr="005D598D">
              <w:rPr>
                <w:szCs w:val="20"/>
              </w:rPr>
              <w:t xml:space="preserve">opportunity to align </w:t>
            </w:r>
            <w:r w:rsidR="00E317B1">
              <w:rPr>
                <w:szCs w:val="20"/>
              </w:rPr>
              <w:t xml:space="preserve">the </w:t>
            </w:r>
            <w:r w:rsidR="005D598D">
              <w:rPr>
                <w:szCs w:val="20"/>
              </w:rPr>
              <w:t xml:space="preserve">delivered solution </w:t>
            </w:r>
            <w:r w:rsidR="00104DE5" w:rsidRPr="005D598D">
              <w:rPr>
                <w:szCs w:val="20"/>
              </w:rPr>
              <w:t xml:space="preserve">against </w:t>
            </w:r>
            <w:proofErr w:type="spellStart"/>
            <w:r w:rsidR="00104DE5" w:rsidRPr="005D598D">
              <w:rPr>
                <w:szCs w:val="20"/>
              </w:rPr>
              <w:t>Elexon’s</w:t>
            </w:r>
            <w:proofErr w:type="spellEnd"/>
            <w:r w:rsidR="00104DE5" w:rsidRPr="005D598D">
              <w:rPr>
                <w:szCs w:val="20"/>
              </w:rPr>
              <w:t xml:space="preserve"> strategic platform (i.e. Insights) rather than the existing BSC website</w:t>
            </w:r>
            <w:r w:rsidR="005D598D" w:rsidRPr="005D598D">
              <w:rPr>
                <w:szCs w:val="20"/>
              </w:rPr>
              <w:t xml:space="preserve"> proposed when the requirement was </w:t>
            </w:r>
            <w:r w:rsidR="00E317B1">
              <w:rPr>
                <w:szCs w:val="20"/>
              </w:rPr>
              <w:t xml:space="preserve">originally </w:t>
            </w:r>
            <w:r w:rsidR="005D598D" w:rsidRPr="005D598D">
              <w:rPr>
                <w:szCs w:val="20"/>
              </w:rPr>
              <w:t>written.</w:t>
            </w:r>
          </w:p>
          <w:p w14:paraId="7311C9D0" w14:textId="77777777" w:rsidR="00104DE5" w:rsidRDefault="00104DE5" w:rsidP="32D9B875">
            <w:pPr>
              <w:pStyle w:val="MHHSBody"/>
              <w:spacing w:after="20" w:line="0" w:lineRule="atLeast"/>
              <w:rPr>
                <w:szCs w:val="16"/>
              </w:rPr>
            </w:pPr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591"/>
              <w:gridCol w:w="2387"/>
              <w:gridCol w:w="3120"/>
              <w:gridCol w:w="3051"/>
            </w:tblGrid>
            <w:tr w:rsidR="00104DE5" w14:paraId="0095E7CD" w14:textId="77777777" w:rsidTr="00104DE5">
              <w:tc>
                <w:tcPr>
                  <w:tcW w:w="12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D9D9D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1EB31A" w14:textId="77777777" w:rsidR="00104DE5" w:rsidRDefault="00104DE5" w:rsidP="00104DE5">
                  <w:pPr>
                    <w:pStyle w:val="xmsonormal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single" w:sz="8" w:space="0" w:color="A3A3A3"/>
                    <w:left w:val="nil"/>
                    <w:bottom w:val="single" w:sz="8" w:space="0" w:color="A3A3A3"/>
                    <w:right w:val="single" w:sz="8" w:space="0" w:color="A3A3A3"/>
                  </w:tcBorders>
                  <w:shd w:val="clear" w:color="auto" w:fill="D9D9D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C9B521" w14:textId="77777777" w:rsidR="00104DE5" w:rsidRDefault="00104DE5" w:rsidP="00104DE5">
                  <w:pPr>
                    <w:pStyle w:val="xmsonormal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Area</w:t>
                  </w:r>
                </w:p>
              </w:tc>
              <w:tc>
                <w:tcPr>
                  <w:tcW w:w="2387" w:type="dxa"/>
                  <w:tcBorders>
                    <w:top w:val="single" w:sz="8" w:space="0" w:color="A3A3A3"/>
                    <w:left w:val="nil"/>
                    <w:bottom w:val="single" w:sz="8" w:space="0" w:color="A3A3A3"/>
                    <w:right w:val="single" w:sz="8" w:space="0" w:color="A3A3A3"/>
                  </w:tcBorders>
                  <w:shd w:val="clear" w:color="auto" w:fill="D9D9D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366DCF" w14:textId="77777777" w:rsidR="00104DE5" w:rsidRDefault="00104DE5" w:rsidP="00104DE5">
                  <w:pPr>
                    <w:pStyle w:val="xmsonormal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Requirement</w:t>
                  </w:r>
                </w:p>
              </w:tc>
              <w:tc>
                <w:tcPr>
                  <w:tcW w:w="3120" w:type="dxa"/>
                  <w:tcBorders>
                    <w:top w:val="single" w:sz="8" w:space="0" w:color="A3A3A3"/>
                    <w:left w:val="nil"/>
                    <w:bottom w:val="single" w:sz="8" w:space="0" w:color="A3A3A3"/>
                    <w:right w:val="single" w:sz="8" w:space="0" w:color="A3A3A3"/>
                  </w:tcBorders>
                  <w:shd w:val="clear" w:color="auto" w:fill="D9D9D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11F683B" w14:textId="77777777" w:rsidR="00104DE5" w:rsidRDefault="00104DE5" w:rsidP="00104DE5">
                  <w:pPr>
                    <w:pStyle w:val="xmsonormal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Requirement Description</w:t>
                  </w:r>
                </w:p>
              </w:tc>
              <w:tc>
                <w:tcPr>
                  <w:tcW w:w="3051" w:type="dxa"/>
                  <w:tcBorders>
                    <w:top w:val="single" w:sz="8" w:space="0" w:color="A3A3A3"/>
                    <w:left w:val="nil"/>
                    <w:bottom w:val="single" w:sz="8" w:space="0" w:color="A3A3A3"/>
                    <w:right w:val="single" w:sz="8" w:space="0" w:color="A3A3A3"/>
                  </w:tcBorders>
                  <w:shd w:val="clear" w:color="auto" w:fill="D9D9D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CEE6498" w14:textId="77777777" w:rsidR="00104DE5" w:rsidRDefault="00104DE5" w:rsidP="00104DE5">
                  <w:pPr>
                    <w:pStyle w:val="xmsonormal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Supporting Information</w:t>
                  </w:r>
                </w:p>
              </w:tc>
            </w:tr>
            <w:tr w:rsidR="00104DE5" w14:paraId="2E6B9785" w14:textId="77777777" w:rsidTr="00104DE5">
              <w:tc>
                <w:tcPr>
                  <w:tcW w:w="1275" w:type="dxa"/>
                  <w:tcBorders>
                    <w:top w:val="nil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1EA4904" w14:textId="77777777" w:rsidR="00104DE5" w:rsidRDefault="00104DE5" w:rsidP="00104DE5">
                  <w:pPr>
                    <w:pStyle w:val="xmsonormal"/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MHHSP-37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3FFD201" w14:textId="77777777" w:rsidR="00104DE5" w:rsidRDefault="00104DE5" w:rsidP="00104DE5">
                  <w:pPr>
                    <w:pStyle w:val="xmsonormal"/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LSS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8285481" w14:textId="77777777" w:rsidR="00104DE5" w:rsidRDefault="00104DE5" w:rsidP="00104DE5">
                  <w:pPr>
                    <w:pStyle w:val="xmsonormal"/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LSS provides Load Shape data that is publicly accessible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3EBCD1" w14:textId="77777777" w:rsidR="00104DE5" w:rsidRDefault="00104DE5" w:rsidP="00104DE5">
                  <w:pPr>
                    <w:pStyle w:val="xmsonormal"/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LSS shall publish Load Shape Data, on the BSC website in a manner that is available to the public to access </w:t>
                  </w:r>
                </w:p>
              </w:tc>
              <w:tc>
                <w:tcPr>
                  <w:tcW w:w="3051" w:type="dxa"/>
                  <w:tcBorders>
                    <w:top w:val="nil"/>
                    <w:left w:val="nil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7DE839A" w14:textId="77777777" w:rsidR="00104DE5" w:rsidRDefault="00104DE5" w:rsidP="00104DE5">
                  <w:pPr>
                    <w:pStyle w:val="xmsonormal"/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Elexon as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BSCCo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will publish Load Shape Data in a way that does not require passwords, i.e.  not via a portal requiring credentials. </w:t>
                  </w:r>
                </w:p>
              </w:tc>
            </w:tr>
          </w:tbl>
          <w:p w14:paraId="3EE65E4D" w14:textId="5FF82962" w:rsidR="00B0254B" w:rsidRPr="00E50124" w:rsidRDefault="00B0254B" w:rsidP="00BA4845">
            <w:pPr>
              <w:pStyle w:val="MHHSBody"/>
              <w:spacing w:after="20" w:line="0" w:lineRule="atLeast"/>
            </w:pPr>
          </w:p>
          <w:p w14:paraId="029A71F8" w14:textId="502D3CE8" w:rsidR="00B0254B" w:rsidRPr="00E50124" w:rsidRDefault="00B0254B" w:rsidP="00BA4845">
            <w:pPr>
              <w:pStyle w:val="MHHSBody"/>
              <w:spacing w:after="20" w:line="0" w:lineRule="atLeast"/>
            </w:pPr>
          </w:p>
        </w:tc>
      </w:tr>
      <w:tr w:rsidR="009D5B37" w14:paraId="20F0E9C2" w14:textId="77777777" w:rsidTr="32D9B875">
        <w:trPr>
          <w:trHeight w:val="1515"/>
        </w:trPr>
        <w:tc>
          <w:tcPr>
            <w:tcW w:w="10680" w:type="dxa"/>
            <w:gridSpan w:val="2"/>
            <w:vAlign w:val="top"/>
          </w:tcPr>
          <w:p w14:paraId="3D035C90" w14:textId="44D6BB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00E1B5C6" w14:textId="032C84D4" w:rsidR="002855CB" w:rsidRPr="00D07618" w:rsidRDefault="002855CB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41EDEAD0" w14:textId="77777777" w:rsidR="00104DE5" w:rsidRDefault="00104DE5" w:rsidP="00104DE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7AE7BE54" w14:textId="77777777" w:rsidR="00AA73BD" w:rsidRDefault="00104DE5" w:rsidP="00461A36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This CR </w:t>
            </w:r>
            <w:r w:rsidR="005D598D">
              <w:rPr>
                <w:szCs w:val="20"/>
              </w:rPr>
              <w:t>request</w:t>
            </w:r>
            <w:r w:rsidR="00E317B1">
              <w:rPr>
                <w:szCs w:val="20"/>
              </w:rPr>
              <w:t>s</w:t>
            </w:r>
            <w:r w:rsidR="005D598D">
              <w:rPr>
                <w:szCs w:val="20"/>
              </w:rPr>
              <w:t xml:space="preserve"> a deferral, </w:t>
            </w:r>
            <w:r>
              <w:rPr>
                <w:szCs w:val="20"/>
              </w:rPr>
              <w:t xml:space="preserve">not </w:t>
            </w:r>
            <w:r w:rsidR="005D598D">
              <w:rPr>
                <w:szCs w:val="20"/>
              </w:rPr>
              <w:t xml:space="preserve">a change, to </w:t>
            </w:r>
            <w:r>
              <w:rPr>
                <w:szCs w:val="20"/>
              </w:rPr>
              <w:t xml:space="preserve">the </w:t>
            </w:r>
            <w:r w:rsidR="00E317B1">
              <w:rPr>
                <w:szCs w:val="20"/>
              </w:rPr>
              <w:t xml:space="preserve">business </w:t>
            </w:r>
            <w:r>
              <w:rPr>
                <w:szCs w:val="20"/>
              </w:rPr>
              <w:t>requirement</w:t>
            </w:r>
            <w:r w:rsidR="00E317B1">
              <w:rPr>
                <w:szCs w:val="20"/>
              </w:rPr>
              <w:t xml:space="preserve"> </w:t>
            </w:r>
            <w:r w:rsidR="005D598D">
              <w:rPr>
                <w:szCs w:val="20"/>
              </w:rPr>
              <w:t xml:space="preserve">MHHSP-37 </w:t>
            </w:r>
            <w:r>
              <w:rPr>
                <w:szCs w:val="20"/>
              </w:rPr>
              <w:t xml:space="preserve">(i.e. </w:t>
            </w:r>
            <w:r w:rsidRPr="00104DE5">
              <w:rPr>
                <w:szCs w:val="20"/>
              </w:rPr>
              <w:t>LSS provides Load Shape data that is publicly accessible</w:t>
            </w:r>
            <w:r>
              <w:rPr>
                <w:szCs w:val="20"/>
              </w:rPr>
              <w:t>)</w:t>
            </w:r>
            <w:r w:rsidR="00AA73BD">
              <w:rPr>
                <w:szCs w:val="20"/>
              </w:rPr>
              <w:t>.</w:t>
            </w:r>
          </w:p>
          <w:p w14:paraId="1814BA7A" w14:textId="77777777" w:rsidR="00AA73BD" w:rsidRDefault="00AA73BD" w:rsidP="00461A36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184F4C69" w14:textId="11678EE6" w:rsidR="00D07618" w:rsidRDefault="00AA73BD" w:rsidP="00461A36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It is proposed that the Business Requirement is delivered </w:t>
            </w:r>
            <w:r w:rsidR="00042C11">
              <w:rPr>
                <w:szCs w:val="20"/>
              </w:rPr>
              <w:t>at M11 + 6 months</w:t>
            </w:r>
            <w:r>
              <w:rPr>
                <w:szCs w:val="20"/>
              </w:rPr>
              <w:t>, rather than before</w:t>
            </w:r>
            <w:r w:rsidR="00042C11">
              <w:rPr>
                <w:szCs w:val="20"/>
              </w:rPr>
              <w:t xml:space="preserve"> M10</w:t>
            </w:r>
            <w:r>
              <w:rPr>
                <w:szCs w:val="20"/>
              </w:rPr>
              <w:t xml:space="preserve">. </w:t>
            </w:r>
          </w:p>
          <w:p w14:paraId="60C4A255" w14:textId="77777777" w:rsidR="00AA73BD" w:rsidRDefault="00AA73BD" w:rsidP="00AA73BD">
            <w:pPr>
              <w:pStyle w:val="xmsonormal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1A2959C" w14:textId="396E6F81" w:rsidR="00AA73BD" w:rsidRPr="00FD0174" w:rsidRDefault="00AA73BD" w:rsidP="00AA73BD">
            <w:pPr>
              <w:pStyle w:val="xmsonormal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Market Participants who require access to Load Shape Data will have gone through </w:t>
            </w:r>
            <w:proofErr w:type="gramStart"/>
            <w:r w:rsidRP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qualification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would still be able to</w:t>
            </w:r>
            <w:r w:rsidRP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access this information via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associated </w:t>
            </w:r>
            <w:r w:rsidRP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IF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flow(s)</w:t>
            </w:r>
            <w:r w:rsidRP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6C9B01D7" w14:textId="77777777" w:rsidR="00AA73BD" w:rsidRDefault="00AA73BD" w:rsidP="00461A36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193F0008" w14:textId="13047D8E" w:rsidR="00AA73BD" w:rsidRPr="00461A36" w:rsidRDefault="00AA73BD" w:rsidP="00461A36">
            <w:pPr>
              <w:pStyle w:val="MHHSBody"/>
              <w:spacing w:after="20" w:line="0" w:lineRule="atLeast"/>
              <w:rPr>
                <w:szCs w:val="20"/>
              </w:rPr>
            </w:pPr>
          </w:p>
        </w:tc>
      </w:tr>
      <w:tr w:rsidR="009D5B37" w14:paraId="3C8E66E6" w14:textId="77777777" w:rsidTr="005D598D">
        <w:trPr>
          <w:trHeight w:val="699"/>
        </w:trPr>
        <w:tc>
          <w:tcPr>
            <w:tcW w:w="10680" w:type="dxa"/>
            <w:gridSpan w:val="2"/>
            <w:vAlign w:val="top"/>
          </w:tcPr>
          <w:p w14:paraId="5F3AD323" w14:textId="1576FDBC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1BA16F52" w14:textId="10F0CD59" w:rsidR="009D5B37" w:rsidRPr="009943F7" w:rsidRDefault="00C32F6C" w:rsidP="00C53E8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="00D04216" w:rsidRPr="009943F7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14:paraId="44E1D710" w14:textId="77777777" w:rsidR="00461A36" w:rsidRPr="00FD0174" w:rsidRDefault="00461A36" w:rsidP="00461A36">
            <w:pPr>
              <w:pStyle w:val="xmsonormal"/>
              <w:ind w:left="720"/>
              <w:rPr>
                <w:rFonts w:asciiTheme="minorHAnsi" w:eastAsia="Times New Roman" w:hAnsiTheme="minorHAnsi" w:cstheme="minorHAnsi"/>
              </w:rPr>
            </w:pPr>
          </w:p>
          <w:p w14:paraId="69D8ECCA" w14:textId="37227F5B" w:rsidR="006C44DB" w:rsidRPr="00FD0174" w:rsidRDefault="006C44DB" w:rsidP="00AA73BD">
            <w:pPr>
              <w:pStyle w:val="xmsonormal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Meeting this requirement ahead of M10 would result in ‘non-critical’ development work putting unnecessary pressure on hitting M10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. A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 Helix’s delivery capacity is already fully directed on meeting the ‘critical/must have’ requirements in support of MHHSP’s Industry Test 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hases and key milestones (e.g. M10/M11).</w:t>
            </w:r>
          </w:p>
          <w:p w14:paraId="327F5018" w14:textId="77777777" w:rsidR="006C44DB" w:rsidRPr="00FD0174" w:rsidRDefault="006C44DB" w:rsidP="006C44DB">
            <w:pPr>
              <w:pStyle w:val="xmsonormal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323F83E" w14:textId="348834EE" w:rsidR="00461A36" w:rsidRPr="00FD0174" w:rsidRDefault="00461A36" w:rsidP="00AA73BD">
            <w:pPr>
              <w:pStyle w:val="xmsonormal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Elexon’s</w:t>
            </w:r>
            <w:proofErr w:type="spellEnd"/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strategy is to publish all </w:t>
            </w:r>
            <w:r w:rsidR="0086516E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pubic facing 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data </w:t>
            </w:r>
            <w:r w:rsidR="005D598D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via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new Insights platform, which offers a better interface, customisability, and maintainability.</w:t>
            </w:r>
            <w:r w:rsidR="006C44DB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5D598D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Discussion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="005D598D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with the 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MHHSP SI Design Lead </w:t>
            </w:r>
            <w:r w:rsidR="005D598D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have </w:t>
            </w:r>
            <w:r w:rsidR="006C44DB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confirmed pivoting to this 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strategic </w:t>
            </w:r>
            <w:r w:rsidR="006C44DB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approach would 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still fulfil the </w:t>
            </w:r>
            <w:r w:rsidR="005D598D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original 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requirement.</w:t>
            </w:r>
          </w:p>
          <w:p w14:paraId="25F74668" w14:textId="77777777" w:rsidR="00461A36" w:rsidRPr="00FD0174" w:rsidRDefault="00461A36" w:rsidP="00461A36">
            <w:pPr>
              <w:pStyle w:val="xmsonormal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D017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E794F4B" w14:textId="47836415" w:rsidR="00E317B1" w:rsidRPr="00AA73BD" w:rsidRDefault="006C44DB" w:rsidP="00AA73BD">
            <w:pPr>
              <w:pStyle w:val="xmsonormal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Enquiries to date haven’t identified </w:t>
            </w:r>
            <w:r w:rsidR="00461A36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an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  <w:r w:rsidR="00461A36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industry / legal obligation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="00461A36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Elexon/</w:t>
            </w:r>
            <w:proofErr w:type="spellStart"/>
            <w:r w:rsidR="00461A36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BSCCo</w:t>
            </w:r>
            <w:proofErr w:type="spellEnd"/>
            <w:r w:rsidR="00461A36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to provide this information freely to the public.</w:t>
            </w:r>
          </w:p>
          <w:p w14:paraId="4BABD90F" w14:textId="77777777" w:rsidR="005D598D" w:rsidRPr="00FD0174" w:rsidRDefault="005D598D" w:rsidP="005D598D">
            <w:pPr>
              <w:pStyle w:val="ListParagraph"/>
              <w:rPr>
                <w:rFonts w:asciiTheme="minorHAnsi" w:hAnsiTheme="minorHAnsi" w:cstheme="minorHAnsi"/>
                <w:szCs w:val="20"/>
              </w:rPr>
            </w:pPr>
          </w:p>
          <w:p w14:paraId="572BA273" w14:textId="6C181BA5" w:rsidR="00D07618" w:rsidRPr="00FD0174" w:rsidRDefault="005D598D" w:rsidP="00AA73BD">
            <w:pPr>
              <w:pStyle w:val="xmsonormal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value of the Load Shapes 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data 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will </w:t>
            </w:r>
            <w:r w:rsidR="00FD0174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be limited until 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reasonable number of 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etering 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ystems in each Load Shape 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ategory have been migrated. Therefore</w:t>
            </w:r>
            <w:r w:rsidR="00FD0174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D0174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any value 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for the public </w:t>
            </w:r>
            <w:r w:rsidR="00FD0174" w:rsidRPr="00FD0174">
              <w:rPr>
                <w:rFonts w:asciiTheme="minorHAnsi" w:eastAsia="Times New Roman" w:hAnsiTheme="minorHAnsi" w:cstheme="minorHAnsi"/>
                <w:sz w:val="20"/>
                <w:szCs w:val="20"/>
              </w:rPr>
              <w:t>having access to this information won’t come into effect until later in 2025 (i.e. post M10)</w:t>
            </w:r>
            <w:r w:rsidR="00E317B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55446974" w14:textId="545E0D32" w:rsidR="00FD0174" w:rsidRPr="00FD0174" w:rsidRDefault="00FD0174" w:rsidP="00FD0174">
            <w:pPr>
              <w:pStyle w:val="xmsonormal"/>
              <w:rPr>
                <w:rFonts w:eastAsia="Times New Roman"/>
                <w:sz w:val="20"/>
                <w:szCs w:val="20"/>
              </w:rPr>
            </w:pPr>
          </w:p>
        </w:tc>
      </w:tr>
      <w:tr w:rsidR="009D5B37" w14:paraId="4937AE4F" w14:textId="77777777" w:rsidTr="32D9B875">
        <w:trPr>
          <w:trHeight w:val="1515"/>
        </w:trPr>
        <w:tc>
          <w:tcPr>
            <w:tcW w:w="10680" w:type="dxa"/>
            <w:gridSpan w:val="2"/>
            <w:vAlign w:val="top"/>
          </w:tcPr>
          <w:p w14:paraId="4A648CF5" w14:textId="35740C60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lastRenderedPageBreak/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144D6504" w14:textId="07F2A83B" w:rsidR="00BA4845" w:rsidRPr="00960D82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46EFB01E" w14:textId="77777777" w:rsidR="00461A36" w:rsidRDefault="00461A36" w:rsidP="00BA4845">
            <w:pPr>
              <w:pStyle w:val="MHHSBody"/>
            </w:pPr>
          </w:p>
          <w:p w14:paraId="108F9176" w14:textId="618CBEC5" w:rsidR="00461A36" w:rsidRDefault="00461A36" w:rsidP="00BA4845">
            <w:pPr>
              <w:pStyle w:val="MHHSBody"/>
            </w:pPr>
            <w:r>
              <w:t xml:space="preserve">Will result in ‘non-critical’ development work putting unnecessary pressure on hitting M10 as Helix’s delivery capacity is already fully directed on meeting the ‘critical/must have’ requirements in support of MHHSP’s Industry Test </w:t>
            </w:r>
            <w:r w:rsidR="00E317B1">
              <w:t>p</w:t>
            </w:r>
            <w:r>
              <w:t>hases and key milestones (e.g. M10/M11).</w:t>
            </w:r>
          </w:p>
          <w:p w14:paraId="3E0E64A4" w14:textId="2938F266" w:rsidR="00D07618" w:rsidRPr="00960D82" w:rsidRDefault="00461A36" w:rsidP="00BA4845">
            <w:pPr>
              <w:pStyle w:val="MHHSBody"/>
            </w:pPr>
            <w:r>
              <w:t>Any effort spent on</w:t>
            </w:r>
            <w:r w:rsidR="00E317B1">
              <w:t xml:space="preserve"> developing and</w:t>
            </w:r>
            <w:r>
              <w:t xml:space="preserve"> provisioning a BSC </w:t>
            </w:r>
            <w:r w:rsidR="00E317B1">
              <w:t>website-based</w:t>
            </w:r>
            <w:r>
              <w:t xml:space="preserve"> solution would be nugatory, as it would need to be redone in 2025 to align with </w:t>
            </w:r>
            <w:proofErr w:type="spellStart"/>
            <w:r>
              <w:t>Elexon’s</w:t>
            </w:r>
            <w:proofErr w:type="spellEnd"/>
            <w:r>
              <w:t xml:space="preserve"> strategic capability (i.e. Insights).</w:t>
            </w:r>
          </w:p>
        </w:tc>
      </w:tr>
      <w:tr w:rsidR="00672D21" w14:paraId="5BEB428A" w14:textId="77777777" w:rsidTr="32D9B875">
        <w:trPr>
          <w:trHeight w:val="1515"/>
        </w:trPr>
        <w:tc>
          <w:tcPr>
            <w:tcW w:w="10680" w:type="dxa"/>
            <w:gridSpan w:val="2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5E4A38CA" w14:textId="7129410D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767404DB" w14:textId="2D4394B3" w:rsidR="00D94CB0" w:rsidRPr="00461A36" w:rsidRDefault="00461A36" w:rsidP="00BA4845">
            <w:pPr>
              <w:pStyle w:val="MHHSBody"/>
              <w:spacing w:after="20" w:line="0" w:lineRule="atLeast"/>
              <w:rPr>
                <w:bCs/>
              </w:rPr>
            </w:pPr>
            <w:r w:rsidRPr="00461A36">
              <w:rPr>
                <w:bCs/>
              </w:rPr>
              <w:t xml:space="preserve">N/a (as </w:t>
            </w:r>
            <w:r w:rsidR="00E317B1">
              <w:rPr>
                <w:bCs/>
              </w:rPr>
              <w:t xml:space="preserve">this is effectively </w:t>
            </w:r>
            <w:r w:rsidRPr="00461A36">
              <w:rPr>
                <w:bCs/>
              </w:rPr>
              <w:t>a deferral</w:t>
            </w:r>
            <w:r w:rsidR="00E317B1">
              <w:rPr>
                <w:bCs/>
              </w:rPr>
              <w:t xml:space="preserve"> ask</w:t>
            </w:r>
            <w:r w:rsidRPr="00461A36">
              <w:rPr>
                <w:bCs/>
              </w:rPr>
              <w:t>, not a change)</w:t>
            </w:r>
          </w:p>
        </w:tc>
      </w:tr>
      <w:tr w:rsidR="00672D21" w14:paraId="08F21222" w14:textId="77777777" w:rsidTr="32D9B875">
        <w:trPr>
          <w:trHeight w:val="1515"/>
        </w:trPr>
        <w:tc>
          <w:tcPr>
            <w:tcW w:w="10680" w:type="dxa"/>
            <w:gridSpan w:val="2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056C9039" w14:textId="3460B572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14:paraId="69207265" w14:textId="77777777" w:rsidR="006C44DB" w:rsidRDefault="00461A36" w:rsidP="00BA4845">
            <w:pPr>
              <w:pStyle w:val="MHHSBody"/>
              <w:spacing w:after="20" w:line="0" w:lineRule="atLeast"/>
              <w:rPr>
                <w:bCs/>
              </w:rPr>
            </w:pPr>
            <w:r w:rsidRPr="00461A36">
              <w:rPr>
                <w:bCs/>
              </w:rPr>
              <w:t>Minimal</w:t>
            </w:r>
            <w:r w:rsidR="006C44DB">
              <w:rPr>
                <w:bCs/>
              </w:rPr>
              <w:t>.</w:t>
            </w:r>
          </w:p>
          <w:p w14:paraId="2940169B" w14:textId="77777777" w:rsidR="006C44DB" w:rsidRDefault="006C44DB" w:rsidP="00BA4845">
            <w:pPr>
              <w:pStyle w:val="MHHSBody"/>
              <w:spacing w:after="20" w:line="0" w:lineRule="atLeast"/>
              <w:rPr>
                <w:bCs/>
              </w:rPr>
            </w:pPr>
          </w:p>
          <w:p w14:paraId="127CC175" w14:textId="2B1D87A8" w:rsidR="00D94CB0" w:rsidRDefault="006C44DB" w:rsidP="00BA484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 xml:space="preserve">Market Participants </w:t>
            </w:r>
            <w:r w:rsidR="006330AF">
              <w:rPr>
                <w:bCs/>
              </w:rPr>
              <w:t xml:space="preserve">who require access to Load Shape Data will have </w:t>
            </w:r>
            <w:r>
              <w:rPr>
                <w:bCs/>
              </w:rPr>
              <w:t xml:space="preserve">gone through qualification </w:t>
            </w:r>
            <w:r w:rsidR="006330AF">
              <w:rPr>
                <w:bCs/>
              </w:rPr>
              <w:t xml:space="preserve">and access this information via </w:t>
            </w:r>
            <w:r w:rsidR="00E317B1">
              <w:rPr>
                <w:bCs/>
              </w:rPr>
              <w:t xml:space="preserve">the associated </w:t>
            </w:r>
            <w:r w:rsidR="006330AF">
              <w:rPr>
                <w:bCs/>
              </w:rPr>
              <w:t>IF</w:t>
            </w:r>
            <w:r w:rsidR="00E317B1">
              <w:rPr>
                <w:bCs/>
              </w:rPr>
              <w:t xml:space="preserve"> flow(s)</w:t>
            </w:r>
            <w:r w:rsidR="00FD0174">
              <w:rPr>
                <w:bCs/>
              </w:rPr>
              <w:t>.</w:t>
            </w:r>
          </w:p>
          <w:p w14:paraId="58BAAE1B" w14:textId="77777777" w:rsidR="006330AF" w:rsidRDefault="006330AF" w:rsidP="00BA4845">
            <w:pPr>
              <w:pStyle w:val="MHHSBody"/>
              <w:spacing w:after="20" w:line="0" w:lineRule="atLeast"/>
              <w:rPr>
                <w:bCs/>
              </w:rPr>
            </w:pPr>
          </w:p>
          <w:p w14:paraId="0FA29AE3" w14:textId="1CF3F3FA" w:rsidR="006330AF" w:rsidRDefault="0018176B" w:rsidP="00BA484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 xml:space="preserve">Load Shape Data would be limited to only those who </w:t>
            </w:r>
            <w:r w:rsidR="006C44DB">
              <w:rPr>
                <w:bCs/>
              </w:rPr>
              <w:t>have been MHHS qualified until the strategic ‘public accessible’ solution was implemented via the Insights platform post M10 in 2025.</w:t>
            </w:r>
          </w:p>
          <w:p w14:paraId="61D6CFE3" w14:textId="710FB53A" w:rsidR="006330AF" w:rsidRPr="00461A36" w:rsidRDefault="006330AF" w:rsidP="00BA4845">
            <w:pPr>
              <w:pStyle w:val="MHHSBody"/>
              <w:spacing w:after="20" w:line="0" w:lineRule="atLeast"/>
              <w:rPr>
                <w:bCs/>
              </w:rPr>
            </w:pPr>
          </w:p>
        </w:tc>
      </w:tr>
      <w:tr w:rsidR="00593C2D" w14:paraId="44045F1C" w14:textId="77777777" w:rsidTr="32D9B875">
        <w:trPr>
          <w:trHeight w:val="1515"/>
        </w:trPr>
        <w:tc>
          <w:tcPr>
            <w:tcW w:w="10680" w:type="dxa"/>
            <w:gridSpan w:val="2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8C1B868" w14:textId="2AA06161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0AB7B0C0" w14:textId="707A98A9" w:rsidR="00D94CB0" w:rsidRPr="0018176B" w:rsidRDefault="0018176B" w:rsidP="00BA4845">
            <w:pPr>
              <w:pStyle w:val="MHHSBody"/>
              <w:spacing w:after="20" w:line="0" w:lineRule="atLeast"/>
              <w:rPr>
                <w:bCs/>
              </w:rPr>
            </w:pPr>
            <w:r w:rsidRPr="0018176B">
              <w:rPr>
                <w:bCs/>
              </w:rPr>
              <w:t>MHHSP</w:t>
            </w:r>
          </w:p>
        </w:tc>
      </w:tr>
      <w:tr w:rsidR="00E86758" w14:paraId="0A18EEC5" w14:textId="77777777" w:rsidTr="32D9B875">
        <w:trPr>
          <w:trHeight w:val="615"/>
        </w:trPr>
        <w:tc>
          <w:tcPr>
            <w:tcW w:w="5337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7826F885" w14:textId="484A490A" w:rsidR="00E86758" w:rsidRDefault="007560FE" w:rsidP="00CB0714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18176B">
              <w:t>ASAP</w:t>
            </w:r>
          </w:p>
        </w:tc>
      </w:tr>
    </w:tbl>
    <w:p w14:paraId="39E5D43F" w14:textId="77777777" w:rsidR="00CF52C6" w:rsidRDefault="00CF52C6" w:rsidP="00CB0714">
      <w:pPr>
        <w:pStyle w:val="MHHSBody"/>
      </w:pPr>
    </w:p>
    <w:p w14:paraId="1AC546C8" w14:textId="26840B0B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28AE54EB" w14:textId="1DC49CEF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4E3779EE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367CF59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11E4D90F" w14:textId="45C093F9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63F4F4D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0C2283F7" w14:textId="66458E9E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20F87222" w14:textId="77777777" w:rsidR="00D51932" w:rsidRDefault="00D51932" w:rsidP="00651F24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69022291" w14:textId="3B718BBE" w:rsidR="002B04D8" w:rsidRDefault="00202EE0" w:rsidP="00151F9B">
            <w:pPr>
              <w:pStyle w:val="MHHSBody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B04D8" w14:paraId="504D939B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0E275E62" w:rsidR="002B04D8" w:rsidRDefault="002B04D8" w:rsidP="00151F9B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14:paraId="4F0BFCB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0A13CD70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51F9B" w14:paraId="45B8E7A4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35096E1" w14:textId="26ABA1B1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1F9B" w14:paraId="3352F22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>To deliver programme capabilities and outcomes to enable the realisation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FBF274A" w14:textId="1B2F4199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51F9B" w14:paraId="44B36E3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14:paraId="444275F1" w14:textId="648220AD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4FBF0978" w14:textId="2FC1AEC4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F3F69" w14:paraId="6A5A82A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03B9F48" w14:textId="3FCF16C4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F0122" w14:paraId="1FB0121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8836096" w14:textId="40B3774A" w:rsidR="006F0122" w:rsidRDefault="006F0122" w:rsidP="00250039">
            <w:pPr>
              <w:pStyle w:val="MHHSBody"/>
            </w:pPr>
            <w:r>
              <w:lastRenderedPageBreak/>
              <w:t>Impacted Milestones</w:t>
            </w:r>
          </w:p>
        </w:tc>
        <w:tc>
          <w:tcPr>
            <w:tcW w:w="8605" w:type="dxa"/>
          </w:tcPr>
          <w:p w14:paraId="531D220C" w14:textId="56197EF0" w:rsidR="004E5557" w:rsidRPr="0054131D" w:rsidRDefault="0054131D" w:rsidP="00250039">
            <w:pPr>
              <w:pStyle w:val="MHHSBody"/>
              <w:rPr>
                <w:i/>
                <w:iCs/>
              </w:rPr>
            </w:pPr>
            <w:r w:rsidRPr="0054131D">
              <w:rPr>
                <w:i/>
                <w:iCs/>
                <w:color w:val="5161FC" w:themeColor="accent1"/>
              </w:rPr>
              <w:t>&lt;</w:t>
            </w:r>
            <w:r w:rsidR="004E5557" w:rsidRPr="0054131D">
              <w:rPr>
                <w:i/>
                <w:iCs/>
                <w:color w:val="5161FC" w:themeColor="accent1"/>
              </w:rPr>
              <w:t>Ofgem’s MHHS Transition Timetable is linked above</w:t>
            </w:r>
            <w:r w:rsidRPr="0054131D">
              <w:rPr>
                <w:i/>
                <w:iCs/>
                <w:color w:val="5161FC" w:themeColor="accent1"/>
              </w:rPr>
              <w:t>&gt;</w:t>
            </w: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0D6D559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70371D56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1A37EAB1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6796A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6AFE7378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279" w:type="dxa"/>
            <w:shd w:val="clear" w:color="auto" w:fill="F2F2F2" w:themeFill="background1" w:themeFillShade="F2"/>
          </w:tcPr>
          <w:p w14:paraId="3EA0AFC4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3583BEB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9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</w:tr>
      <w:tr w:rsidR="004D0669" w14:paraId="09511D9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E333FF8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3F2A0BB9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10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09126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59D299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11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</w:tr>
      <w:tr w:rsidR="004D0669" w14:paraId="0CA1C16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7E9B368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2B944611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12" w:name="Dropdown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73C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0991" w14:textId="77777777" w:rsidR="004D0669" w:rsidRDefault="004D0669" w:rsidP="005A4D7B">
            <w:pPr>
              <w:pStyle w:val="MHHSBody"/>
            </w:pPr>
          </w:p>
        </w:tc>
      </w:tr>
    </w:tbl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665546D3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26A130F9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781934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853F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22060C87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961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405028C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004D272C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603A0E59" w14:textId="77777777" w:rsidR="003B4E65" w:rsidRDefault="00F37521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</w:t>
            </w:r>
            <w:r w:rsidR="00CD13BC"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</w:p>
          <w:p w14:paraId="36C3A811" w14:textId="77777777" w:rsid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4B0E24DB" w14:textId="2E4561BF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7FD25C42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AEA3E6" w14:textId="6A8E2ADE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3E49D18" w14:textId="77777777" w:rsidTr="002C0835">
        <w:tc>
          <w:tcPr>
            <w:tcW w:w="10536" w:type="dxa"/>
            <w:shd w:val="clear" w:color="auto" w:fill="FFFFFF" w:themeFill="background1"/>
          </w:tcPr>
          <w:p w14:paraId="4FC8B641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204B4DA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32369AFD" w14:textId="699AF5D8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185DF4E2" w14:textId="77777777" w:rsidTr="004D272C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54E54687" w14:textId="77777777" w:rsidR="00CD1DDD" w:rsidRPr="005B7D3A" w:rsidRDefault="00214B3C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079D559A" w14:textId="77777777" w:rsidR="00CD1DDD" w:rsidRPr="005B7D3A" w:rsidRDefault="00CD1DD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6EF717EE" w14:textId="7ACF8E91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3"/>
          </w:p>
        </w:tc>
      </w:tr>
      <w:tr w:rsidR="00AF4AE2" w:rsidRPr="005B7D3A" w14:paraId="6E6A1C0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51D834B0" w14:textId="1B003B9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5CF3D241" w14:textId="77777777" w:rsidTr="004D272C">
        <w:tc>
          <w:tcPr>
            <w:tcW w:w="10536" w:type="dxa"/>
          </w:tcPr>
          <w:p w14:paraId="44761F52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029C77A4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6CD25AD7" w14:textId="31236188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7512CF01" w14:textId="77777777" w:rsidTr="004D272C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701B7E0A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67B38DD6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33CDB12D" w14:textId="69BF3726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69AD469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497ABF9" w14:textId="3DA840FC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54CE6412" w14:textId="77777777" w:rsidTr="009056D8">
        <w:tc>
          <w:tcPr>
            <w:tcW w:w="10536" w:type="dxa"/>
            <w:shd w:val="clear" w:color="auto" w:fill="FFFFFF" w:themeFill="background1"/>
          </w:tcPr>
          <w:p w14:paraId="5CABCFF4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655B7DB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0FD40B9E" w14:textId="617B1BD5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38F23956" w14:textId="77777777" w:rsidTr="004D272C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448E9D64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552719B1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</w:p>
          <w:p w14:paraId="22448014" w14:textId="2E38D3EE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62A24C9B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1FBAF6FF" w14:textId="3E9AE5DE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4487AAC" w14:textId="77777777" w:rsidTr="004D272C">
        <w:tc>
          <w:tcPr>
            <w:tcW w:w="10536" w:type="dxa"/>
          </w:tcPr>
          <w:p w14:paraId="7B6B8C09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7E81DB8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097CD01C" w14:textId="4EC8FDC6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07623B29" w14:textId="77777777" w:rsidTr="004D272C">
        <w:tc>
          <w:tcPr>
            <w:tcW w:w="10536" w:type="dxa"/>
          </w:tcPr>
          <w:p w14:paraId="3F8E6951" w14:textId="36E171E3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1A34EFDA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2EC96E78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56B106E" w14:textId="7BE22C46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2920ADA4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C0BBB64" w14:textId="2FD28DCB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208323F" w14:textId="77777777" w:rsidTr="004D272C">
        <w:tc>
          <w:tcPr>
            <w:tcW w:w="10536" w:type="dxa"/>
          </w:tcPr>
          <w:p w14:paraId="1F995C71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7C156B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18B5D063" w14:textId="084E96D2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="002E3B9C" w:rsidRPr="005B7D3A" w14:paraId="4EDA1EF3" w14:textId="77777777" w:rsidTr="004D272C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42FC1BE2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46702604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039A775" w14:textId="5CC681D8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34579B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C6CA9D" w14:textId="13EB3B8D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1390ABD" w14:textId="77777777" w:rsidTr="004D272C">
        <w:tc>
          <w:tcPr>
            <w:tcW w:w="10536" w:type="dxa"/>
          </w:tcPr>
          <w:p w14:paraId="7ADE21B8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C0778C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63F5A147" w14:textId="10B6F853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lastRenderedPageBreak/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5FDA6189" w14:textId="77777777" w:rsidTr="004D272C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lastRenderedPageBreak/>
              <w:t>Risks</w:t>
            </w:r>
          </w:p>
          <w:p w14:paraId="39E4187B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5B33AF67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512DDF9" w14:textId="7E8BFB46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67536DA8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1FB78BB" w14:textId="5140A3A5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24221163" w14:textId="77777777" w:rsidTr="004D272C">
        <w:tc>
          <w:tcPr>
            <w:tcW w:w="10536" w:type="dxa"/>
          </w:tcPr>
          <w:p w14:paraId="405A0B29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6AEBE6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3CEB261E" w14:textId="75E8C5BF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1F3128E4" w14:textId="589BC24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4"/>
          </w:p>
        </w:tc>
      </w:tr>
      <w:tr w:rsidR="00A43600" w:rsidRPr="005B7D3A" w14:paraId="584E09C6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EC2F56C" w14:textId="57534E61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BA1B604" w14:textId="77777777" w:rsidTr="004D272C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40C5A739" w14:textId="08DCB3C0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1A453227" w14:textId="3271548E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6A788DAE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7E5C1B42" w14:textId="11931433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5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1E7217EC" w14:textId="490154A9" w:rsidR="00124C9C" w:rsidRDefault="00124C9C" w:rsidP="001E03F6"/>
    <w:sectPr w:rsidR="00124C9C" w:rsidSect="00124C9C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DD06" w14:textId="77777777" w:rsidR="008E47AA" w:rsidRDefault="008E47AA" w:rsidP="007F1A2A">
      <w:pPr>
        <w:spacing w:after="0" w:line="240" w:lineRule="auto"/>
      </w:pPr>
      <w:r>
        <w:separator/>
      </w:r>
    </w:p>
  </w:endnote>
  <w:endnote w:type="continuationSeparator" w:id="0">
    <w:p w14:paraId="6E0B0403" w14:textId="77777777" w:rsidR="008E47AA" w:rsidRDefault="008E47AA" w:rsidP="007F1A2A">
      <w:pPr>
        <w:spacing w:after="0" w:line="240" w:lineRule="auto"/>
      </w:pPr>
      <w:r>
        <w:continuationSeparator/>
      </w:r>
    </w:p>
  </w:endnote>
  <w:endnote w:type="continuationNotice" w:id="1">
    <w:p w14:paraId="6F34819E" w14:textId="77777777" w:rsidR="008E47AA" w:rsidRDefault="008E47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FB62C1" w14:textId="552E105D" w:rsidR="001E03F6" w:rsidRPr="00EC05FE" w:rsidRDefault="001E03F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751520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D5BE0">
              <w:rPr>
                <w:noProof/>
              </w:rPr>
              <w:t>3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D5BE0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5E7DD6EF" w:rsidR="00F027A4" w:rsidRDefault="00A963DA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3F6" w:rsidRPr="008345BA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751520">
      <w:rPr>
        <w:noProof/>
      </w:rPr>
      <w:t>2024</w:t>
    </w:r>
    <w:r w:rsidR="001E03F6">
      <w:fldChar w:fldCharType="end"/>
    </w:r>
    <w:r w:rsidR="006B1803">
      <w:tab/>
    </w:r>
    <w:r w:rsidR="006B1803">
      <w:tab/>
    </w:r>
    <w:r w:rsidR="006B1803">
      <w:tab/>
    </w:r>
  </w:p>
  <w:p w14:paraId="535EFADA" w14:textId="68EAE4A8" w:rsidR="001E03F6" w:rsidRPr="00EC05FE" w:rsidRDefault="006B1803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38F3" w14:textId="77777777" w:rsidR="008E47AA" w:rsidRDefault="008E47AA" w:rsidP="007F1A2A">
      <w:pPr>
        <w:spacing w:after="0" w:line="240" w:lineRule="auto"/>
      </w:pPr>
      <w:r>
        <w:separator/>
      </w:r>
    </w:p>
  </w:footnote>
  <w:footnote w:type="continuationSeparator" w:id="0">
    <w:p w14:paraId="212FEBE8" w14:textId="77777777" w:rsidR="008E47AA" w:rsidRDefault="008E47AA" w:rsidP="007F1A2A">
      <w:pPr>
        <w:spacing w:after="0" w:line="240" w:lineRule="auto"/>
      </w:pPr>
      <w:r>
        <w:continuationSeparator/>
      </w:r>
    </w:p>
  </w:footnote>
  <w:footnote w:type="continuationNotice" w:id="1">
    <w:p w14:paraId="4CF10DF9" w14:textId="77777777" w:rsidR="008E47AA" w:rsidRDefault="008E47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1E03F6" w:rsidRDefault="00D16734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1E03F6" w:rsidRDefault="001E03F6" w:rsidP="00EC05FE">
    <w:pPr>
      <w:pStyle w:val="Header"/>
      <w:rPr>
        <w:noProof/>
      </w:rPr>
    </w:pPr>
  </w:p>
  <w:p w14:paraId="507A4038" w14:textId="428D40CD" w:rsidR="001E03F6" w:rsidRDefault="001E03F6" w:rsidP="00EC05FE">
    <w:pPr>
      <w:pStyle w:val="Header"/>
      <w:rPr>
        <w:noProof/>
      </w:rPr>
    </w:pPr>
  </w:p>
  <w:p w14:paraId="405E6E79" w14:textId="77777777" w:rsidR="001E03F6" w:rsidRPr="00EC05FE" w:rsidRDefault="001E03F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42063"/>
    <w:multiLevelType w:val="multilevel"/>
    <w:tmpl w:val="7A42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501780"/>
    <w:multiLevelType w:val="multilevel"/>
    <w:tmpl w:val="9F6A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6" w15:restartNumberingAfterBreak="0">
    <w:nsid w:val="38317966"/>
    <w:multiLevelType w:val="hybridMultilevel"/>
    <w:tmpl w:val="A2CCEE5E"/>
    <w:lvl w:ilvl="0" w:tplc="751A0358">
      <w:numFmt w:val="bullet"/>
      <w:lvlText w:val="-"/>
      <w:lvlJc w:val="left"/>
      <w:pPr>
        <w:ind w:left="720" w:hanging="360"/>
      </w:pPr>
      <w:rPr>
        <w:rFonts w:ascii="Aptos" w:eastAsia="Times New Roman" w:hAnsi="Aptos" w:cs="Apto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CCD"/>
    <w:multiLevelType w:val="multilevel"/>
    <w:tmpl w:val="90BC2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13007"/>
    <w:multiLevelType w:val="multilevel"/>
    <w:tmpl w:val="6E703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002FE"/>
    <w:multiLevelType w:val="multilevel"/>
    <w:tmpl w:val="05A4A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5" w15:restartNumberingAfterBreak="0">
    <w:nsid w:val="580031B2"/>
    <w:multiLevelType w:val="multilevel"/>
    <w:tmpl w:val="83E0B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340659"/>
    <w:multiLevelType w:val="hybridMultilevel"/>
    <w:tmpl w:val="16FE7938"/>
    <w:lvl w:ilvl="0" w:tplc="DB2EF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A010421"/>
    <w:multiLevelType w:val="multilevel"/>
    <w:tmpl w:val="1D60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74C15"/>
    <w:multiLevelType w:val="multilevel"/>
    <w:tmpl w:val="23307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06520"/>
    <w:multiLevelType w:val="multilevel"/>
    <w:tmpl w:val="AE708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98705">
    <w:abstractNumId w:val="3"/>
  </w:num>
  <w:num w:numId="2" w16cid:durableId="724723516">
    <w:abstractNumId w:val="0"/>
  </w:num>
  <w:num w:numId="3" w16cid:durableId="833758805">
    <w:abstractNumId w:val="10"/>
  </w:num>
  <w:num w:numId="4" w16cid:durableId="1400977024">
    <w:abstractNumId w:val="32"/>
  </w:num>
  <w:num w:numId="5" w16cid:durableId="316613592">
    <w:abstractNumId w:val="4"/>
  </w:num>
  <w:num w:numId="6" w16cid:durableId="1013411567">
    <w:abstractNumId w:val="15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562447202">
    <w:abstractNumId w:val="15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951325672">
    <w:abstractNumId w:val="9"/>
  </w:num>
  <w:num w:numId="9" w16cid:durableId="1735858750">
    <w:abstractNumId w:val="34"/>
  </w:num>
  <w:num w:numId="10" w16cid:durableId="1960143817">
    <w:abstractNumId w:val="24"/>
  </w:num>
  <w:num w:numId="11" w16cid:durableId="1445418775">
    <w:abstractNumId w:val="36"/>
  </w:num>
  <w:num w:numId="12" w16cid:durableId="1173691629">
    <w:abstractNumId w:val="21"/>
  </w:num>
  <w:num w:numId="13" w16cid:durableId="1408531643">
    <w:abstractNumId w:val="38"/>
  </w:num>
  <w:num w:numId="14" w16cid:durableId="1689717075">
    <w:abstractNumId w:val="7"/>
  </w:num>
  <w:num w:numId="15" w16cid:durableId="1765345746">
    <w:abstractNumId w:val="35"/>
  </w:num>
  <w:num w:numId="16" w16cid:durableId="1739861400">
    <w:abstractNumId w:val="33"/>
  </w:num>
  <w:num w:numId="17" w16cid:durableId="1362322889">
    <w:abstractNumId w:val="2"/>
  </w:num>
  <w:num w:numId="18" w16cid:durableId="566696032">
    <w:abstractNumId w:val="5"/>
  </w:num>
  <w:num w:numId="19" w16cid:durableId="1453282219">
    <w:abstractNumId w:val="30"/>
  </w:num>
  <w:num w:numId="20" w16cid:durableId="84496781">
    <w:abstractNumId w:val="22"/>
  </w:num>
  <w:num w:numId="21" w16cid:durableId="1290478798">
    <w:abstractNumId w:val="17"/>
  </w:num>
  <w:num w:numId="22" w16cid:durableId="608702015">
    <w:abstractNumId w:val="29"/>
  </w:num>
  <w:num w:numId="23" w16cid:durableId="833299150">
    <w:abstractNumId w:val="12"/>
  </w:num>
  <w:num w:numId="24" w16cid:durableId="1701055255">
    <w:abstractNumId w:val="6"/>
  </w:num>
  <w:num w:numId="25" w16cid:durableId="723874514">
    <w:abstractNumId w:val="8"/>
  </w:num>
  <w:num w:numId="26" w16cid:durableId="1140270382">
    <w:abstractNumId w:val="27"/>
  </w:num>
  <w:num w:numId="27" w16cid:durableId="2123456360">
    <w:abstractNumId w:val="13"/>
  </w:num>
  <w:num w:numId="28" w16cid:durableId="1851213370">
    <w:abstractNumId w:val="19"/>
  </w:num>
  <w:num w:numId="29" w16cid:durableId="1583025799">
    <w:abstractNumId w:val="11"/>
  </w:num>
  <w:num w:numId="30" w16cid:durableId="1044981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777800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676060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2189559">
    <w:abstractNumId w:val="1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577589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0572138">
    <w:abstractNumId w:val="2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1207179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5252847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1521156">
    <w:abstractNumId w:val="2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98687">
    <w:abstractNumId w:val="16"/>
  </w:num>
  <w:num w:numId="40" w16cid:durableId="39008112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117E1"/>
    <w:rsid w:val="000122E4"/>
    <w:rsid w:val="00013919"/>
    <w:rsid w:val="00016BB3"/>
    <w:rsid w:val="00034C99"/>
    <w:rsid w:val="000425BF"/>
    <w:rsid w:val="00042C11"/>
    <w:rsid w:val="00047328"/>
    <w:rsid w:val="000534B2"/>
    <w:rsid w:val="00053B5E"/>
    <w:rsid w:val="000551C9"/>
    <w:rsid w:val="00063D04"/>
    <w:rsid w:val="000644AE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0793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304F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4DE5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43EC4"/>
    <w:rsid w:val="00145996"/>
    <w:rsid w:val="00147E8F"/>
    <w:rsid w:val="00151F9B"/>
    <w:rsid w:val="00153100"/>
    <w:rsid w:val="0015587F"/>
    <w:rsid w:val="00161DFF"/>
    <w:rsid w:val="00162CC1"/>
    <w:rsid w:val="00171AB1"/>
    <w:rsid w:val="00175E89"/>
    <w:rsid w:val="0018176B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2B74"/>
    <w:rsid w:val="001B3F5C"/>
    <w:rsid w:val="001C43A1"/>
    <w:rsid w:val="001C5F8C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7A1C"/>
    <w:rsid w:val="00250039"/>
    <w:rsid w:val="00260CD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973"/>
    <w:rsid w:val="002C2F7A"/>
    <w:rsid w:val="002C4C62"/>
    <w:rsid w:val="002C65D3"/>
    <w:rsid w:val="002D1F76"/>
    <w:rsid w:val="002D321F"/>
    <w:rsid w:val="002D533B"/>
    <w:rsid w:val="002E06ED"/>
    <w:rsid w:val="002E1F86"/>
    <w:rsid w:val="002E3B9C"/>
    <w:rsid w:val="002E3CE0"/>
    <w:rsid w:val="002E444B"/>
    <w:rsid w:val="002E5522"/>
    <w:rsid w:val="002E68F3"/>
    <w:rsid w:val="002F0B3C"/>
    <w:rsid w:val="002F2A06"/>
    <w:rsid w:val="002F2E2B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63AE"/>
    <w:rsid w:val="00326AA0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6112A"/>
    <w:rsid w:val="00365A87"/>
    <w:rsid w:val="00370C26"/>
    <w:rsid w:val="00371289"/>
    <w:rsid w:val="00375E65"/>
    <w:rsid w:val="00383384"/>
    <w:rsid w:val="0038723A"/>
    <w:rsid w:val="0038771D"/>
    <w:rsid w:val="00393377"/>
    <w:rsid w:val="0039425C"/>
    <w:rsid w:val="003A0677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90B"/>
    <w:rsid w:val="00427048"/>
    <w:rsid w:val="00431615"/>
    <w:rsid w:val="00433376"/>
    <w:rsid w:val="0043557E"/>
    <w:rsid w:val="00437715"/>
    <w:rsid w:val="004509C9"/>
    <w:rsid w:val="004515FB"/>
    <w:rsid w:val="00452A2A"/>
    <w:rsid w:val="00456B64"/>
    <w:rsid w:val="00461A36"/>
    <w:rsid w:val="00464E40"/>
    <w:rsid w:val="004704FF"/>
    <w:rsid w:val="00485627"/>
    <w:rsid w:val="00492EA8"/>
    <w:rsid w:val="004A2C6F"/>
    <w:rsid w:val="004A39A1"/>
    <w:rsid w:val="004B2ABE"/>
    <w:rsid w:val="004B4B3C"/>
    <w:rsid w:val="004C16B0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82053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598D"/>
    <w:rsid w:val="005D7769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CCA"/>
    <w:rsid w:val="00630D4A"/>
    <w:rsid w:val="006330AF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44DB"/>
    <w:rsid w:val="006C5E01"/>
    <w:rsid w:val="006D740E"/>
    <w:rsid w:val="006F0122"/>
    <w:rsid w:val="006F1087"/>
    <w:rsid w:val="006F7595"/>
    <w:rsid w:val="006F799F"/>
    <w:rsid w:val="00706626"/>
    <w:rsid w:val="00706920"/>
    <w:rsid w:val="007161FF"/>
    <w:rsid w:val="0071691E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61AD"/>
    <w:rsid w:val="0074756E"/>
    <w:rsid w:val="00751520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26EE"/>
    <w:rsid w:val="007A4794"/>
    <w:rsid w:val="007B21B5"/>
    <w:rsid w:val="007B61C8"/>
    <w:rsid w:val="007B7230"/>
    <w:rsid w:val="007B7EAA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516E"/>
    <w:rsid w:val="008661B3"/>
    <w:rsid w:val="00867E08"/>
    <w:rsid w:val="00875B37"/>
    <w:rsid w:val="0087719A"/>
    <w:rsid w:val="00877C33"/>
    <w:rsid w:val="008816F9"/>
    <w:rsid w:val="00892B30"/>
    <w:rsid w:val="008946DB"/>
    <w:rsid w:val="00894F9F"/>
    <w:rsid w:val="008A0C13"/>
    <w:rsid w:val="008A16C2"/>
    <w:rsid w:val="008A2ECC"/>
    <w:rsid w:val="008A3ACD"/>
    <w:rsid w:val="008B6C33"/>
    <w:rsid w:val="008C07D4"/>
    <w:rsid w:val="008C1D48"/>
    <w:rsid w:val="008C40EC"/>
    <w:rsid w:val="008D0B78"/>
    <w:rsid w:val="008D4068"/>
    <w:rsid w:val="008E2C3D"/>
    <w:rsid w:val="008E47AA"/>
    <w:rsid w:val="008F0321"/>
    <w:rsid w:val="008F4B86"/>
    <w:rsid w:val="008F4F0F"/>
    <w:rsid w:val="00903894"/>
    <w:rsid w:val="00904932"/>
    <w:rsid w:val="009056D8"/>
    <w:rsid w:val="0091216C"/>
    <w:rsid w:val="0091604F"/>
    <w:rsid w:val="009205D6"/>
    <w:rsid w:val="00924F48"/>
    <w:rsid w:val="00924FC6"/>
    <w:rsid w:val="00925D57"/>
    <w:rsid w:val="00932214"/>
    <w:rsid w:val="00933D57"/>
    <w:rsid w:val="0093434A"/>
    <w:rsid w:val="00936188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77766"/>
    <w:rsid w:val="009806B6"/>
    <w:rsid w:val="00991691"/>
    <w:rsid w:val="009942B5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26A8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31446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63DA"/>
    <w:rsid w:val="00AA02FD"/>
    <w:rsid w:val="00AA06FD"/>
    <w:rsid w:val="00AA070B"/>
    <w:rsid w:val="00AA49E7"/>
    <w:rsid w:val="00AA6D2A"/>
    <w:rsid w:val="00AA73BD"/>
    <w:rsid w:val="00AB196D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6CDE"/>
    <w:rsid w:val="00B77319"/>
    <w:rsid w:val="00B85570"/>
    <w:rsid w:val="00B86D2D"/>
    <w:rsid w:val="00B87B44"/>
    <w:rsid w:val="00BA06BC"/>
    <w:rsid w:val="00BA0E67"/>
    <w:rsid w:val="00BA3D8A"/>
    <w:rsid w:val="00BA4845"/>
    <w:rsid w:val="00BB22CC"/>
    <w:rsid w:val="00BB51C7"/>
    <w:rsid w:val="00BB5A03"/>
    <w:rsid w:val="00BC030A"/>
    <w:rsid w:val="00BC6F33"/>
    <w:rsid w:val="00BD452B"/>
    <w:rsid w:val="00BD643B"/>
    <w:rsid w:val="00BE34A8"/>
    <w:rsid w:val="00BE35A0"/>
    <w:rsid w:val="00BF3777"/>
    <w:rsid w:val="00BF721F"/>
    <w:rsid w:val="00C05C6B"/>
    <w:rsid w:val="00C07B56"/>
    <w:rsid w:val="00C100EA"/>
    <w:rsid w:val="00C12829"/>
    <w:rsid w:val="00C156B6"/>
    <w:rsid w:val="00C16E52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932"/>
    <w:rsid w:val="00D53C17"/>
    <w:rsid w:val="00D548FF"/>
    <w:rsid w:val="00D573FC"/>
    <w:rsid w:val="00D70274"/>
    <w:rsid w:val="00D70A75"/>
    <w:rsid w:val="00D72E14"/>
    <w:rsid w:val="00D73515"/>
    <w:rsid w:val="00D7364B"/>
    <w:rsid w:val="00D74672"/>
    <w:rsid w:val="00D769F6"/>
    <w:rsid w:val="00D87C80"/>
    <w:rsid w:val="00D94CB0"/>
    <w:rsid w:val="00D95C8E"/>
    <w:rsid w:val="00D96220"/>
    <w:rsid w:val="00DA7370"/>
    <w:rsid w:val="00DA7DFB"/>
    <w:rsid w:val="00DB454A"/>
    <w:rsid w:val="00DC598C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17B1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7057C"/>
    <w:rsid w:val="00E7199D"/>
    <w:rsid w:val="00E720F1"/>
    <w:rsid w:val="00E72E1B"/>
    <w:rsid w:val="00E73FC2"/>
    <w:rsid w:val="00E757ED"/>
    <w:rsid w:val="00E80DE3"/>
    <w:rsid w:val="00E85582"/>
    <w:rsid w:val="00E86758"/>
    <w:rsid w:val="00E86804"/>
    <w:rsid w:val="00EA08AA"/>
    <w:rsid w:val="00EA4A67"/>
    <w:rsid w:val="00EB392E"/>
    <w:rsid w:val="00EB56C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4B16"/>
    <w:rsid w:val="00F15A22"/>
    <w:rsid w:val="00F23C5D"/>
    <w:rsid w:val="00F24BA3"/>
    <w:rsid w:val="00F251A3"/>
    <w:rsid w:val="00F346D7"/>
    <w:rsid w:val="00F37521"/>
    <w:rsid w:val="00F41B94"/>
    <w:rsid w:val="00F43087"/>
    <w:rsid w:val="00F54098"/>
    <w:rsid w:val="00F5586A"/>
    <w:rsid w:val="00F6156E"/>
    <w:rsid w:val="00F62C5B"/>
    <w:rsid w:val="00F71A0E"/>
    <w:rsid w:val="00F84704"/>
    <w:rsid w:val="00F86912"/>
    <w:rsid w:val="00F86A0D"/>
    <w:rsid w:val="00F902D6"/>
    <w:rsid w:val="00F90BB1"/>
    <w:rsid w:val="00F94CF8"/>
    <w:rsid w:val="00FA4E2F"/>
    <w:rsid w:val="00FA787B"/>
    <w:rsid w:val="00FC1DCC"/>
    <w:rsid w:val="00FC277F"/>
    <w:rsid w:val="00FC7AAB"/>
    <w:rsid w:val="00FD0174"/>
    <w:rsid w:val="00FD5BE0"/>
    <w:rsid w:val="00FD7563"/>
    <w:rsid w:val="00FE2312"/>
    <w:rsid w:val="00FE290A"/>
    <w:rsid w:val="00FE3070"/>
    <w:rsid w:val="00FF29E7"/>
    <w:rsid w:val="00FF3408"/>
    <w:rsid w:val="00FF43EF"/>
    <w:rsid w:val="05CA854B"/>
    <w:rsid w:val="072F2146"/>
    <w:rsid w:val="1A8F7853"/>
    <w:rsid w:val="1F2D3520"/>
    <w:rsid w:val="32D9B875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">
    <w:name w:val="Unresolved Mention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104DE5"/>
    <w:pPr>
      <w:spacing w:after="0" w:line="240" w:lineRule="auto"/>
    </w:pPr>
    <w:rPr>
      <w:rFonts w:ascii="Aptos" w:hAnsi="Aptos" w:cs="Aptos"/>
      <w:sz w:val="24"/>
      <w:szCs w:val="24"/>
      <w:lang w:eastAsia="en-GB"/>
    </w:rPr>
  </w:style>
  <w:style w:type="paragraph" w:customStyle="1" w:styleId="xmsolistparagraph">
    <w:name w:val="xmsolistparagraph"/>
    <w:basedOn w:val="Normal"/>
    <w:rsid w:val="00461A36"/>
    <w:pPr>
      <w:spacing w:after="0" w:line="240" w:lineRule="auto"/>
      <w:ind w:left="720"/>
    </w:pPr>
    <w:rPr>
      <w:rFonts w:ascii="Aptos" w:hAnsi="Aptos" w:cs="Apto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2a92c9d6f6046d801e51c9dbee83b90a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27aa384c39593331dbbe17eeec16237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  <xsd:enumeration value="CR051"/>
          <xsd:enumeration value="CR052"/>
          <xsd:enumeration value="CR053"/>
          <xsd:enumeration value="CR054"/>
          <xsd:enumeration value="CR055"/>
          <xsd:enumeration value="CR056"/>
          <xsd:enumeration value="CR057"/>
          <xsd:enumeration value="CR058"/>
          <xsd:enumeration value="CR059"/>
          <xsd:enumeration value="CR060"/>
          <xsd:enumeration value="CR061"/>
          <xsd:enumeration value="CR062"/>
          <xsd:enumeration value="CR063"/>
          <xsd:enumeration value="CR064"/>
          <xsd:enumeration value="CR065"/>
          <xsd:enumeration value="CR066"/>
          <xsd:enumeration value="CR067"/>
          <xsd:enumeration value="CR068"/>
          <xsd:enumeration value="CR069"/>
          <xsd:enumeration value="CR07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Theme xmlns="c712b3fb-dfa4-408d-ba67-c014ff684e9a">Request Forms</Theme>
    <V xmlns="c712b3fb-dfa4-408d-ba67-c014ff684e9a">1.1</V>
    <_DCDateModified xmlns="http://schemas.microsoft.com/sharepoint/v3/fields" xsi:nil="true"/>
    <Archive xmlns="c712b3fb-dfa4-408d-ba67-c014ff684e9a">false</Archive>
    <Doc_x0020_Number xmlns="336dc6f7-e858-42a6-bc18-5509d747a3d8">DEL2785</Doc_x0020_Number>
    <CR xmlns="c712b3fb-dfa4-408d-ba67-c014ff684e9a">CR051</CR>
    <Short_x0020_Name xmlns="336dc6f7-e858-42a6-bc18-5509d747a3d8">CR051 Change Request</Short_x0020_Name>
    <Word_x0020_Doc_x0020__x002d__x0020_Temp xmlns="c712b3fb-dfa4-408d-ba67-c014ff684e9a">false</Word_x0020_Doc_x0020__x002d__x0020_Temp>
    <Action_x0020_With xmlns="c712b3fb-dfa4-408d-ba67-c014ff684e9a">Public</Action_x0020_With>
    <Security_x0020_Classification xmlns="336dc6f7-e858-42a6-bc18-5509d747a3d8">PUBLIC</Security_x0020_Classification>
    <Sub_x0020_Type xmlns="c712b3fb-dfa4-408d-ba67-c014ff684e9a">Change Request</Sub_x0020_Type>
  </documentManagement>
</p:properties>
</file>

<file path=customXml/itemProps1.xml><?xml version="1.0" encoding="utf-8"?>
<ds:datastoreItem xmlns:ds="http://schemas.openxmlformats.org/officeDocument/2006/customXml" ds:itemID="{79B3394B-704B-452C-B72F-9EB4B62B9004}"/>
</file>

<file path=customXml/itemProps2.xml><?xml version="1.0" encoding="utf-8"?>
<ds:datastoreItem xmlns:ds="http://schemas.openxmlformats.org/officeDocument/2006/customXml" ds:itemID="{DA272D5B-AE83-4519-A47C-99F56FAC0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336dc6f7-e858-42a6-bc18-5509d747a3d8"/>
    <ds:schemaRef ds:uri="1ec6c686-3e88-4115-b468-4b1672fc2d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</cp:lastModifiedBy>
  <cp:revision>3</cp:revision>
  <dcterms:created xsi:type="dcterms:W3CDTF">2024-06-24T09:28:00Z</dcterms:created>
  <dcterms:modified xsi:type="dcterms:W3CDTF">2024-06-24T09:29:00Z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